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095" w:rsidRPr="004C5095" w:rsidRDefault="004C5095" w:rsidP="0016326E">
      <w:pPr>
        <w:spacing w:after="0" w:line="480" w:lineRule="auto"/>
        <w:rPr>
          <w:rFonts w:ascii="Times New Roman" w:hAnsi="Times New Roman" w:cs="Times New Roman"/>
          <w:sz w:val="24"/>
          <w:szCs w:val="24"/>
        </w:rPr>
      </w:pPr>
    </w:p>
    <w:p w:rsidR="004C5095" w:rsidRPr="004C5095" w:rsidRDefault="004C5095" w:rsidP="0016326E">
      <w:pPr>
        <w:spacing w:after="0" w:line="480" w:lineRule="auto"/>
        <w:rPr>
          <w:rFonts w:ascii="Times New Roman" w:hAnsi="Times New Roman" w:cs="Times New Roman"/>
          <w:sz w:val="24"/>
          <w:szCs w:val="24"/>
        </w:rPr>
      </w:pPr>
    </w:p>
    <w:p w:rsidR="004C5095" w:rsidRPr="004C5095" w:rsidRDefault="004C5095" w:rsidP="0016326E">
      <w:pPr>
        <w:spacing w:after="0" w:line="480" w:lineRule="auto"/>
        <w:rPr>
          <w:rFonts w:ascii="Times New Roman" w:hAnsi="Times New Roman" w:cs="Times New Roman"/>
          <w:sz w:val="24"/>
          <w:szCs w:val="24"/>
        </w:rPr>
      </w:pPr>
    </w:p>
    <w:p w:rsidR="004C5095" w:rsidRPr="004C5095" w:rsidRDefault="004C5095" w:rsidP="0016326E">
      <w:pPr>
        <w:spacing w:after="0" w:line="480" w:lineRule="auto"/>
        <w:rPr>
          <w:rFonts w:ascii="Times New Roman" w:hAnsi="Times New Roman" w:cs="Times New Roman"/>
          <w:sz w:val="24"/>
          <w:szCs w:val="24"/>
        </w:rPr>
      </w:pPr>
    </w:p>
    <w:p w:rsidR="004C5095" w:rsidRPr="004C5095" w:rsidRDefault="004C5095" w:rsidP="0016326E">
      <w:pPr>
        <w:spacing w:after="0" w:line="480" w:lineRule="auto"/>
        <w:rPr>
          <w:rFonts w:ascii="Times New Roman" w:hAnsi="Times New Roman" w:cs="Times New Roman"/>
          <w:sz w:val="24"/>
          <w:szCs w:val="24"/>
        </w:rPr>
      </w:pPr>
    </w:p>
    <w:p w:rsidR="004C5095" w:rsidRPr="004C5095" w:rsidRDefault="004C5095" w:rsidP="0016326E">
      <w:pPr>
        <w:spacing w:after="0" w:line="480" w:lineRule="auto"/>
        <w:rPr>
          <w:rFonts w:ascii="Times New Roman" w:hAnsi="Times New Roman" w:cs="Times New Roman"/>
          <w:sz w:val="24"/>
          <w:szCs w:val="24"/>
        </w:rPr>
      </w:pPr>
    </w:p>
    <w:p w:rsidR="004C5095" w:rsidRPr="004C5095"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CD46D5" w:rsidP="0016326E">
      <w:pPr>
        <w:spacing w:after="0" w:line="480" w:lineRule="auto"/>
        <w:jc w:val="center"/>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Quality Improvement</w:t>
      </w:r>
    </w:p>
    <w:p w:rsidR="004C5095" w:rsidRPr="006D5EA4" w:rsidRDefault="00CD46D5" w:rsidP="0016326E">
      <w:pPr>
        <w:spacing w:after="0" w:line="480" w:lineRule="auto"/>
        <w:jc w:val="center"/>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Student Name</w:t>
      </w:r>
    </w:p>
    <w:p w:rsidR="004C5095" w:rsidRPr="006D5EA4" w:rsidRDefault="00CD46D5" w:rsidP="0016326E">
      <w:pPr>
        <w:spacing w:after="0" w:line="480" w:lineRule="auto"/>
        <w:jc w:val="center"/>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Institution Affiliation</w:t>
      </w:r>
    </w:p>
    <w:p w:rsidR="004C5095" w:rsidRPr="006D5EA4" w:rsidRDefault="00CD46D5" w:rsidP="0016326E">
      <w:pPr>
        <w:spacing w:after="0" w:line="480" w:lineRule="auto"/>
        <w:jc w:val="center"/>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Date</w:t>
      </w:r>
    </w:p>
    <w:p w:rsidR="004C5095" w:rsidRPr="006D5EA4" w:rsidRDefault="004C5095" w:rsidP="0016326E">
      <w:pPr>
        <w:spacing w:after="0" w:line="480" w:lineRule="auto"/>
        <w:ind w:firstLine="720"/>
        <w:jc w:val="center"/>
        <w:rPr>
          <w:rFonts w:ascii="Times New Roman" w:hAnsi="Times New Roman" w:cs="Times New Roman"/>
          <w:color w:val="000000" w:themeColor="text1"/>
          <w:sz w:val="24"/>
          <w:szCs w:val="24"/>
        </w:rPr>
      </w:pPr>
    </w:p>
    <w:p w:rsidR="004C5095" w:rsidRPr="006D5EA4" w:rsidRDefault="004C5095" w:rsidP="0016326E">
      <w:pPr>
        <w:spacing w:after="0" w:line="480" w:lineRule="auto"/>
        <w:ind w:firstLine="720"/>
        <w:rPr>
          <w:rFonts w:ascii="Times New Roman" w:hAnsi="Times New Roman" w:cs="Times New Roman"/>
          <w:color w:val="000000" w:themeColor="text1"/>
          <w:sz w:val="24"/>
          <w:szCs w:val="24"/>
        </w:rPr>
      </w:pPr>
    </w:p>
    <w:p w:rsidR="004C5095" w:rsidRPr="006D5EA4" w:rsidRDefault="004C5095" w:rsidP="0016326E">
      <w:pPr>
        <w:spacing w:after="0" w:line="480" w:lineRule="auto"/>
        <w:jc w:val="center"/>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Default="004C5095" w:rsidP="0016326E">
      <w:pPr>
        <w:spacing w:after="0" w:line="480" w:lineRule="auto"/>
        <w:rPr>
          <w:rFonts w:ascii="Times New Roman" w:hAnsi="Times New Roman" w:cs="Times New Roman"/>
          <w:color w:val="000000" w:themeColor="text1"/>
          <w:sz w:val="24"/>
          <w:szCs w:val="24"/>
        </w:rPr>
      </w:pPr>
    </w:p>
    <w:p w:rsidR="0016326E" w:rsidRPr="006D5EA4" w:rsidRDefault="0016326E"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CD46D5" w:rsidP="0016326E">
      <w:pPr>
        <w:spacing w:after="0" w:line="480" w:lineRule="auto"/>
        <w:jc w:val="center"/>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lastRenderedPageBreak/>
        <w:t>Quality Improvement</w:t>
      </w:r>
    </w:p>
    <w:p w:rsidR="00730BD6"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Quality improvement (QI) is an essential process in enhancing the performance of healthcare organizations. The quality improvement models are se</w:t>
      </w:r>
      <w:r w:rsidR="007B42C1" w:rsidRPr="006D5EA4">
        <w:rPr>
          <w:rFonts w:ascii="Times New Roman" w:hAnsi="Times New Roman" w:cs="Times New Roman"/>
          <w:color w:val="000000" w:themeColor="text1"/>
          <w:sz w:val="24"/>
          <w:szCs w:val="24"/>
        </w:rPr>
        <w:t>t</w:t>
      </w:r>
      <w:r w:rsidRPr="006D5EA4">
        <w:rPr>
          <w:rFonts w:ascii="Times New Roman" w:hAnsi="Times New Roman" w:cs="Times New Roman"/>
          <w:color w:val="000000" w:themeColor="text1"/>
          <w:sz w:val="24"/>
          <w:szCs w:val="24"/>
        </w:rPr>
        <w:t xml:space="preserve"> to collect information, analyze and execute change. Understanding the implementation of </w:t>
      </w:r>
      <w:r w:rsidR="00AB3CC6" w:rsidRPr="006D5EA4">
        <w:rPr>
          <w:rFonts w:ascii="Times New Roman" w:hAnsi="Times New Roman" w:cs="Times New Roman"/>
          <w:color w:val="000000" w:themeColor="text1"/>
          <w:sz w:val="24"/>
          <w:szCs w:val="24"/>
        </w:rPr>
        <w:t xml:space="preserve">QI </w:t>
      </w:r>
      <w:r w:rsidRPr="006D5EA4">
        <w:rPr>
          <w:rFonts w:ascii="Times New Roman" w:hAnsi="Times New Roman" w:cs="Times New Roman"/>
          <w:color w:val="000000" w:themeColor="text1"/>
          <w:sz w:val="24"/>
          <w:szCs w:val="24"/>
        </w:rPr>
        <w:t>enhances the functioning of an organization. QI upholds the outcome of patient care in health care organizations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Rosati, 2019)</w:t>
      </w:r>
      <w:r w:rsidRPr="006D5EA4">
        <w:rPr>
          <w:rFonts w:ascii="Times New Roman" w:hAnsi="Times New Roman" w:cs="Times New Roman"/>
          <w:color w:val="000000" w:themeColor="text1"/>
          <w:sz w:val="24"/>
          <w:szCs w:val="24"/>
        </w:rPr>
        <w:t>. The health care organizations operate in an environment which comprises of technological, social and economic changes. Following these changes, it is essential to uphold consistent QI. Accreditation of health organizations is one of the principal approaches for improvement of quality</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Rosati, 2019)</w:t>
      </w:r>
      <w:r w:rsidRPr="006D5EA4">
        <w:rPr>
          <w:rFonts w:ascii="Times New Roman" w:hAnsi="Times New Roman" w:cs="Times New Roman"/>
          <w:color w:val="000000" w:themeColor="text1"/>
          <w:sz w:val="24"/>
          <w:szCs w:val="24"/>
        </w:rPr>
        <w:t xml:space="preserve">. </w:t>
      </w:r>
      <w:r w:rsidR="00806E5B" w:rsidRPr="006D5EA4">
        <w:rPr>
          <w:rFonts w:ascii="Times New Roman" w:hAnsi="Times New Roman" w:cs="Times New Roman"/>
          <w:color w:val="000000" w:themeColor="text1"/>
          <w:sz w:val="24"/>
          <w:szCs w:val="24"/>
        </w:rPr>
        <w:t>Regular evaluation of resources is done to ensure that the services offered are of good quality and meet the accepted standards. With effective accreditation, the leadership of an institution is strengthened.</w:t>
      </w:r>
    </w:p>
    <w:p w:rsidR="00512D36" w:rsidRPr="006D5EA4" w:rsidRDefault="00CD46D5" w:rsidP="0016326E">
      <w:pPr>
        <w:spacing w:after="0" w:line="480" w:lineRule="auto"/>
        <w:ind w:firstLine="720"/>
        <w:jc w:val="center"/>
        <w:rPr>
          <w:rFonts w:ascii="Times New Roman" w:hAnsi="Times New Roman" w:cs="Times New Roman"/>
          <w:b/>
          <w:bCs/>
          <w:color w:val="000000" w:themeColor="text1"/>
          <w:sz w:val="24"/>
          <w:szCs w:val="24"/>
        </w:rPr>
      </w:pPr>
      <w:r w:rsidRPr="006D5EA4">
        <w:rPr>
          <w:rFonts w:ascii="Times New Roman" w:hAnsi="Times New Roman" w:cs="Times New Roman"/>
          <w:b/>
          <w:bCs/>
          <w:color w:val="000000" w:themeColor="text1"/>
          <w:sz w:val="24"/>
          <w:szCs w:val="24"/>
        </w:rPr>
        <w:t>Joint Commission</w:t>
      </w:r>
    </w:p>
    <w:p w:rsidR="00E201DC"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The most appropriate accrediting body for my health organization is the Joint Commission. The joint commission has accredited more an approximate of 15,000 health care programs and organizations in the USA</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Kobs-Abbott, 2010)</w:t>
      </w:r>
      <w:r w:rsidRPr="006D5EA4">
        <w:rPr>
          <w:rFonts w:ascii="Times New Roman" w:hAnsi="Times New Roman" w:cs="Times New Roman"/>
          <w:color w:val="000000" w:themeColor="text1"/>
          <w:sz w:val="24"/>
          <w:szCs w:val="24"/>
        </w:rPr>
        <w:t>. It an independent body which sets standards in the health care sector in the USA. The agency focuses on enhancing the safety and quality of health care in the nation. The body evaluates compliance with standards and other certification requirements. Joint Commission certification and accreditation is acknowledged in the USA as a representation of</w:t>
      </w:r>
      <w:r w:rsidR="00512D36" w:rsidRPr="006D5EA4">
        <w:rPr>
          <w:rFonts w:ascii="Times New Roman" w:hAnsi="Times New Roman" w:cs="Times New Roman"/>
          <w:color w:val="000000" w:themeColor="text1"/>
          <w:sz w:val="24"/>
          <w:szCs w:val="24"/>
        </w:rPr>
        <w:t xml:space="preserve"> the quality that shows the commitment of organizations in meeting quality standards. This body is governed by board members including educators, advocates, QI experts, health plan leaders, employers, nurses, administrators and physicians. The various members of the board from different fields ensure public policy, business and health care. The body provides accreditation for multiple organizations; Psychiatric, Children and </w:t>
      </w:r>
      <w:r w:rsidR="00512D36" w:rsidRPr="006D5EA4">
        <w:rPr>
          <w:rFonts w:ascii="Times New Roman" w:hAnsi="Times New Roman" w:cs="Times New Roman"/>
          <w:color w:val="000000" w:themeColor="text1"/>
          <w:sz w:val="24"/>
          <w:szCs w:val="24"/>
        </w:rPr>
        <w:lastRenderedPageBreak/>
        <w:t>rehabilitation institutions, critical care health institutions, hospice and medical equipment services and independent laboratories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Kobs-Abbott, 2010)</w:t>
      </w:r>
      <w:r w:rsidR="00512D36" w:rsidRPr="006D5EA4">
        <w:rPr>
          <w:rFonts w:ascii="Times New Roman" w:hAnsi="Times New Roman" w:cs="Times New Roman"/>
          <w:color w:val="000000" w:themeColor="text1"/>
          <w:sz w:val="24"/>
          <w:szCs w:val="24"/>
        </w:rPr>
        <w:t xml:space="preserve">. The joint commission also accredits disease-specific care services to hospitals, disease control companies and health programs. </w:t>
      </w:r>
      <w:r w:rsidRPr="006D5EA4">
        <w:rPr>
          <w:rFonts w:ascii="Times New Roman" w:hAnsi="Times New Roman" w:cs="Times New Roman"/>
          <w:color w:val="000000" w:themeColor="text1"/>
          <w:sz w:val="24"/>
          <w:szCs w:val="24"/>
        </w:rPr>
        <w:t>The body also comprises of the health care staffing accrediting. The standards of Joint Commission address the performance level of health organizations in three principal areas including infection prevention and control, treatment of patients and the rights of the patients. However, it does not only focus on the safe and quality health care but also the actual performance of an organization. The development of the standards for Joint Commission is done through the consultation of consumers, QI experts, providers and the health care professionals.</w:t>
      </w:r>
    </w:p>
    <w:p w:rsidR="00E201DC"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 xml:space="preserve">Joint Commission accredits any health organization following the hospital accreditation values. The hospital </w:t>
      </w:r>
      <w:r w:rsidR="00D04A4E" w:rsidRPr="006D5EA4">
        <w:rPr>
          <w:rFonts w:ascii="Times New Roman" w:hAnsi="Times New Roman" w:cs="Times New Roman"/>
          <w:color w:val="000000" w:themeColor="text1"/>
          <w:sz w:val="24"/>
          <w:szCs w:val="24"/>
        </w:rPr>
        <w:t>has</w:t>
      </w:r>
      <w:r w:rsidR="0016326E">
        <w:rPr>
          <w:rFonts w:ascii="Times New Roman" w:hAnsi="Times New Roman" w:cs="Times New Roman"/>
          <w:color w:val="000000" w:themeColor="text1"/>
          <w:sz w:val="24"/>
          <w:szCs w:val="24"/>
        </w:rPr>
        <w:t xml:space="preserve"> to meet various standards. Arguably, t</w:t>
      </w:r>
      <w:r w:rsidRPr="006D5EA4">
        <w:rPr>
          <w:rFonts w:ascii="Times New Roman" w:hAnsi="Times New Roman" w:cs="Times New Roman"/>
          <w:color w:val="000000" w:themeColor="text1"/>
          <w:sz w:val="24"/>
          <w:szCs w:val="24"/>
        </w:rPr>
        <w:t xml:space="preserve">he health care organization should be in the USA or around </w:t>
      </w:r>
      <w:r w:rsidR="00D04A4E" w:rsidRPr="006D5EA4">
        <w:rPr>
          <w:rFonts w:ascii="Times New Roman" w:hAnsi="Times New Roman" w:cs="Times New Roman"/>
          <w:color w:val="000000" w:themeColor="text1"/>
          <w:sz w:val="24"/>
          <w:szCs w:val="24"/>
        </w:rPr>
        <w:t>the territories of the country. If an organization is outside the country, it should be operated by th</w:t>
      </w:r>
      <w:r w:rsidR="0016326E">
        <w:rPr>
          <w:rFonts w:ascii="Times New Roman" w:hAnsi="Times New Roman" w:cs="Times New Roman"/>
          <w:color w:val="000000" w:themeColor="text1"/>
          <w:sz w:val="24"/>
          <w:szCs w:val="24"/>
        </w:rPr>
        <w:t>e USA administration under the C</w:t>
      </w:r>
      <w:r w:rsidR="00D04A4E" w:rsidRPr="006D5EA4">
        <w:rPr>
          <w:rFonts w:ascii="Times New Roman" w:hAnsi="Times New Roman" w:cs="Times New Roman"/>
          <w:color w:val="000000" w:themeColor="text1"/>
          <w:sz w:val="24"/>
          <w:szCs w:val="24"/>
        </w:rPr>
        <w:t>ongress charter</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Kobs-Abbott, 2010)</w:t>
      </w:r>
      <w:r w:rsidR="00D04A4E" w:rsidRPr="006D5EA4">
        <w:rPr>
          <w:rFonts w:ascii="Times New Roman" w:hAnsi="Times New Roman" w:cs="Times New Roman"/>
          <w:color w:val="000000" w:themeColor="text1"/>
          <w:sz w:val="24"/>
          <w:szCs w:val="24"/>
        </w:rPr>
        <w:t>. For a health organization to be accredited by the Joint Commission, it should ensure there are consistent evaluation and improvement of quality in its services. The health care institutions should identify which services it provides under a contract or other arrangements to be accredited. The services offered by health care organizations should be addressed in the standards of the Joint Commission to be approved. The standards in each area are reviewed after three years and updated. Therefore, organizations should comply with these updates to meet the current required standards. The standards performance areas for health organizations include nursing, medical staff, Infection prevention control, surveillance, information management, medical management, human resource management, environmental protection and management and ethics.</w:t>
      </w: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D04A4E" w:rsidRPr="006D5EA4" w:rsidRDefault="00CD46D5" w:rsidP="0016326E">
      <w:pPr>
        <w:spacing w:after="0" w:line="480" w:lineRule="auto"/>
        <w:ind w:firstLine="720"/>
        <w:jc w:val="center"/>
        <w:rPr>
          <w:rFonts w:ascii="Times New Roman" w:hAnsi="Times New Roman" w:cs="Times New Roman"/>
          <w:b/>
          <w:bCs/>
          <w:color w:val="000000" w:themeColor="text1"/>
          <w:sz w:val="24"/>
          <w:szCs w:val="24"/>
        </w:rPr>
      </w:pPr>
      <w:r w:rsidRPr="006D5EA4">
        <w:rPr>
          <w:rFonts w:ascii="Times New Roman" w:hAnsi="Times New Roman" w:cs="Times New Roman"/>
          <w:b/>
          <w:bCs/>
          <w:color w:val="000000" w:themeColor="text1"/>
          <w:sz w:val="24"/>
          <w:szCs w:val="24"/>
        </w:rPr>
        <w:t>Performance Metrics</w:t>
      </w:r>
    </w:p>
    <w:p w:rsidR="00FE54F0"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 xml:space="preserve">Various performance metrics can be presented to the Joint Commission for accrediting acceptance. Patients' length of stay </w:t>
      </w:r>
      <w:r w:rsidR="005443BD" w:rsidRPr="006D5EA4">
        <w:rPr>
          <w:rFonts w:ascii="Times New Roman" w:hAnsi="Times New Roman" w:cs="Times New Roman"/>
          <w:color w:val="000000" w:themeColor="text1"/>
          <w:sz w:val="24"/>
          <w:szCs w:val="24"/>
        </w:rPr>
        <w:t>is one of the parameters that can be included in the project. The stay of the patient is the time when the patient is admitted to the time of discharge from the hospital. This metric is tracked for some weeks or months. It is an important metric which can be used for the whole health care organization or specific departments. It can be used to project the efficiency of care in the hospital. The stay of the patient in the hospital is linked to the risk of infections and increased mortality rates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Melnyk et al., 2016)</w:t>
      </w:r>
      <w:r w:rsidR="005443BD" w:rsidRPr="006D5EA4">
        <w:rPr>
          <w:rFonts w:ascii="Times New Roman" w:hAnsi="Times New Roman" w:cs="Times New Roman"/>
          <w:color w:val="000000" w:themeColor="text1"/>
          <w:sz w:val="24"/>
          <w:szCs w:val="24"/>
        </w:rPr>
        <w:t xml:space="preserve">. Also, when the patient stays longer in the hospital, the financial performance is affected. Thus, reduction in length of patient performance can be of importance to enhance quality, thus influencing accreditation by the body. Tracking the readmission rate is an important metric. It ensures that the quality of care offered in the health care organization is upheld to prevent readmission of patients to other health organizations after discharge following a recurrence of the same ailments. Readmission of patients shows that health care providers are not offering quality care to patients. Presenting low hospital </w:t>
      </w:r>
      <w:r w:rsidR="00206C1B" w:rsidRPr="006D5EA4">
        <w:rPr>
          <w:rFonts w:ascii="Times New Roman" w:hAnsi="Times New Roman" w:cs="Times New Roman"/>
          <w:color w:val="000000" w:themeColor="text1"/>
          <w:sz w:val="24"/>
          <w:szCs w:val="24"/>
        </w:rPr>
        <w:t xml:space="preserve">readmission cases reveals quality care which influences accreditation by the body. </w:t>
      </w:r>
    </w:p>
    <w:p w:rsidR="00206C1B"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Also, incidents matrix is essential in showing the side effects of the treatment process in the hospital, which includes conditions like hemorrhages, pulmonary embolism, sepsis and respiratory failures. This metric shows the ability of health care providers in offering comprehensive health care and of high quality without the occurrence of adverse effects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Melnyk et al., 2016)</w:t>
      </w:r>
      <w:r w:rsidRPr="006D5EA4">
        <w:rPr>
          <w:rFonts w:ascii="Times New Roman" w:hAnsi="Times New Roman" w:cs="Times New Roman"/>
          <w:color w:val="000000" w:themeColor="text1"/>
          <w:sz w:val="24"/>
          <w:szCs w:val="24"/>
        </w:rPr>
        <w:t>. Presenting low incidents ensures trust by the accrediting body as the organization will be known to be active and offering quality care to patients.</w:t>
      </w:r>
    </w:p>
    <w:p w:rsidR="007E4F7F" w:rsidRPr="006D5EA4" w:rsidRDefault="0016326E" w:rsidP="0016326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The principal standard </w:t>
      </w:r>
      <w:r w:rsidR="00620A51" w:rsidRPr="006D5EA4">
        <w:rPr>
          <w:rFonts w:ascii="Times New Roman" w:hAnsi="Times New Roman" w:cs="Times New Roman"/>
          <w:color w:val="000000" w:themeColor="text1"/>
          <w:sz w:val="24"/>
          <w:szCs w:val="24"/>
        </w:rPr>
        <w:t>set</w:t>
      </w:r>
      <w:r w:rsidR="00CD46D5" w:rsidRPr="006D5EA4">
        <w:rPr>
          <w:rFonts w:ascii="Times New Roman" w:hAnsi="Times New Roman" w:cs="Times New Roman"/>
          <w:color w:val="000000" w:themeColor="text1"/>
          <w:sz w:val="24"/>
          <w:szCs w:val="24"/>
        </w:rPr>
        <w:t xml:space="preserve"> by the Joint </w:t>
      </w:r>
      <w:r w:rsidR="00620A51" w:rsidRPr="006D5EA4">
        <w:rPr>
          <w:rFonts w:ascii="Times New Roman" w:hAnsi="Times New Roman" w:cs="Times New Roman"/>
          <w:color w:val="000000" w:themeColor="text1"/>
          <w:sz w:val="24"/>
          <w:szCs w:val="24"/>
        </w:rPr>
        <w:t>Commission is to enhance patient rights and ensure their satisfaction in health care. The use of HCAHPS (Hospital Consumer Assessment of Healthcare Providers and Systems) is essential in measuring the satisfaction of patients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Melnyk et al., 2016)</w:t>
      </w:r>
      <w:r w:rsidR="00620A51" w:rsidRPr="006D5EA4">
        <w:rPr>
          <w:rFonts w:ascii="Times New Roman" w:hAnsi="Times New Roman" w:cs="Times New Roman"/>
          <w:color w:val="000000" w:themeColor="text1"/>
          <w:sz w:val="24"/>
          <w:szCs w:val="24"/>
        </w:rPr>
        <w:t>. The metric involves surveying the cleanliness of the organization to the quality of care. The parameter provides the ratings on a scale of 1-5. The score includes information on how patient care can be improved in the organization. Providing information on a consistent rating which shows excellent performance influences the body to accredit the organization.</w:t>
      </w:r>
    </w:p>
    <w:p w:rsidR="007E4F7F" w:rsidRPr="006D5EA4" w:rsidRDefault="00CD46D5" w:rsidP="0016326E">
      <w:pPr>
        <w:spacing w:after="0" w:line="480" w:lineRule="auto"/>
        <w:ind w:firstLine="720"/>
        <w:jc w:val="center"/>
        <w:rPr>
          <w:rFonts w:ascii="Times New Roman" w:hAnsi="Times New Roman" w:cs="Times New Roman"/>
          <w:b/>
          <w:bCs/>
          <w:color w:val="000000" w:themeColor="text1"/>
          <w:sz w:val="24"/>
          <w:szCs w:val="24"/>
        </w:rPr>
      </w:pPr>
      <w:r w:rsidRPr="006D5EA4">
        <w:rPr>
          <w:rFonts w:ascii="Times New Roman" w:hAnsi="Times New Roman" w:cs="Times New Roman"/>
          <w:b/>
          <w:bCs/>
          <w:color w:val="000000" w:themeColor="text1"/>
          <w:sz w:val="24"/>
          <w:szCs w:val="24"/>
        </w:rPr>
        <w:t>Financial Impacts of Quality Performance</w:t>
      </w:r>
    </w:p>
    <w:p w:rsidR="007E4F7F"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Improvement in the process of health care via Quality performance enhances financial flourishment in a health care organization. Financial performance occurs following the reduction of variability, which increases efficiency, thus enhancing an organization to maintain a competitive position as it attracts more customers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Jacobs &amp; Scheipers, 2016)</w:t>
      </w:r>
      <w:r w:rsidRPr="006D5EA4">
        <w:rPr>
          <w:rFonts w:ascii="Times New Roman" w:hAnsi="Times New Roman" w:cs="Times New Roman"/>
          <w:color w:val="000000" w:themeColor="text1"/>
          <w:sz w:val="24"/>
          <w:szCs w:val="24"/>
        </w:rPr>
        <w:t>. Customers are essential people in the success of every organization. Enhancing their satisfaction is a necessary deal as they are attracted to seek healthcare services in health are organization. Patients will prefer spending more money on quality health care rather than putting their lives in jeopardy due to low-quality health services. Thus, ensuring quality improvement will ensure that a health care organization have more customers that leads to the flow of finance.</w:t>
      </w:r>
    </w:p>
    <w:p w:rsidR="00EA24EE" w:rsidRPr="006D5EA4" w:rsidRDefault="00CD46D5" w:rsidP="0016326E">
      <w:pPr>
        <w:spacing w:after="0" w:line="480" w:lineRule="auto"/>
        <w:ind w:firstLine="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The length of stay in hospital is directly influenced by the quality of health care services offered. When patients are provided quality services, the length of stay in hospital is decreased, which affect the financial state of the organization. Lengthy stay of patients has adverse effects on the financial performance of the organizations due to increased use of resources and finance to care for the patients</w:t>
      </w:r>
      <w:r w:rsidR="004C5095" w:rsidRPr="006D5EA4">
        <w:rPr>
          <w:rFonts w:ascii="Times New Roman" w:hAnsi="Times New Roman" w:cs="Times New Roman"/>
          <w:color w:val="000000" w:themeColor="text1"/>
          <w:sz w:val="24"/>
          <w:szCs w:val="24"/>
        </w:rPr>
        <w:t xml:space="preserve"> (</w:t>
      </w:r>
      <w:r w:rsidR="004C5095" w:rsidRPr="006D5EA4">
        <w:rPr>
          <w:rFonts w:ascii="Times New Roman" w:hAnsi="Times New Roman" w:cs="Times New Roman"/>
          <w:color w:val="000000" w:themeColor="text1"/>
          <w:sz w:val="24"/>
          <w:szCs w:val="24"/>
          <w:shd w:val="clear" w:color="auto" w:fill="FFFFFF"/>
        </w:rPr>
        <w:t>Jacobs &amp; Scheipers, 2016)</w:t>
      </w:r>
      <w:r w:rsidRPr="006D5EA4">
        <w:rPr>
          <w:rFonts w:ascii="Times New Roman" w:hAnsi="Times New Roman" w:cs="Times New Roman"/>
          <w:color w:val="000000" w:themeColor="text1"/>
          <w:sz w:val="24"/>
          <w:szCs w:val="24"/>
        </w:rPr>
        <w:t xml:space="preserve">. Offering high-quality services to patients ensures quick recovery of patients, thus decreasing the excessive use of resources on similar </w:t>
      </w:r>
      <w:r w:rsidRPr="006D5EA4">
        <w:rPr>
          <w:rFonts w:ascii="Times New Roman" w:hAnsi="Times New Roman" w:cs="Times New Roman"/>
          <w:color w:val="000000" w:themeColor="text1"/>
          <w:sz w:val="24"/>
          <w:szCs w:val="24"/>
        </w:rPr>
        <w:lastRenderedPageBreak/>
        <w:t>patients. Also, when an organization provides quality health care services, the payers are motivated to pay hospital bills as compared to when the quality of health services is low. High-quality services ensure there is financial flow from the payers, which makes the availability of finances to the organization.</w:t>
      </w:r>
    </w:p>
    <w:p w:rsidR="00EA24EE" w:rsidRPr="006D5EA4" w:rsidRDefault="00CD46D5" w:rsidP="0016326E">
      <w:pPr>
        <w:spacing w:after="0" w:line="480" w:lineRule="auto"/>
        <w:ind w:firstLine="720"/>
        <w:jc w:val="center"/>
        <w:rPr>
          <w:rFonts w:ascii="Times New Roman" w:hAnsi="Times New Roman" w:cs="Times New Roman"/>
          <w:b/>
          <w:bCs/>
          <w:color w:val="000000" w:themeColor="text1"/>
          <w:sz w:val="24"/>
          <w:szCs w:val="24"/>
        </w:rPr>
      </w:pPr>
      <w:r w:rsidRPr="006D5EA4">
        <w:rPr>
          <w:rFonts w:ascii="Times New Roman" w:hAnsi="Times New Roman" w:cs="Times New Roman"/>
          <w:b/>
          <w:bCs/>
          <w:color w:val="000000" w:themeColor="text1"/>
          <w:sz w:val="24"/>
          <w:szCs w:val="24"/>
        </w:rPr>
        <w:t>Conclusion</w:t>
      </w:r>
    </w:p>
    <w:p w:rsidR="00EA24EE" w:rsidRPr="006D5EA4" w:rsidRDefault="0016326E" w:rsidP="0016326E">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in all, it is apparent that q</w:t>
      </w:r>
      <w:r w:rsidR="00CD46D5" w:rsidRPr="006D5EA4">
        <w:rPr>
          <w:rFonts w:ascii="Times New Roman" w:hAnsi="Times New Roman" w:cs="Times New Roman"/>
          <w:color w:val="000000" w:themeColor="text1"/>
          <w:sz w:val="24"/>
          <w:szCs w:val="24"/>
        </w:rPr>
        <w:t xml:space="preserve">uality improvement is an essential process for every health organization which enhances effective patient care and influences the accrediting of an organization. The Joint Commission is one of the accrediting bodies for health care organizations which can be put into consideration. Before being accredited, organizations should ensure that they meet the laid down standards by the accrediting body to operate without having hindrances. The performance metrics are imperative in enhances the licensing of health care organizations when they are well </w:t>
      </w:r>
      <w:r>
        <w:rPr>
          <w:rFonts w:ascii="Times New Roman" w:hAnsi="Times New Roman" w:cs="Times New Roman"/>
          <w:color w:val="000000" w:themeColor="text1"/>
          <w:sz w:val="24"/>
          <w:szCs w:val="24"/>
        </w:rPr>
        <w:t>presented. Therefore, offering</w:t>
      </w:r>
      <w:r w:rsidR="00CD46D5" w:rsidRPr="006D5EA4">
        <w:rPr>
          <w:rFonts w:ascii="Times New Roman" w:hAnsi="Times New Roman" w:cs="Times New Roman"/>
          <w:color w:val="000000" w:themeColor="text1"/>
          <w:sz w:val="24"/>
          <w:szCs w:val="24"/>
        </w:rPr>
        <w:t xml:space="preserve"> well laid down, quality improvement decisions is significant. The quality performance of an organization influences the financial performance of an organization. Ensuring quality in a health care organization enhances positive financial outcomes.</w:t>
      </w:r>
    </w:p>
    <w:p w:rsidR="00EA24EE" w:rsidRPr="006D5EA4" w:rsidRDefault="00EA24EE"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4C5095" w:rsidRPr="006D5EA4" w:rsidRDefault="004C5095" w:rsidP="0016326E">
      <w:pPr>
        <w:spacing w:after="0" w:line="480" w:lineRule="auto"/>
        <w:rPr>
          <w:rFonts w:ascii="Times New Roman" w:hAnsi="Times New Roman" w:cs="Times New Roman"/>
          <w:color w:val="000000" w:themeColor="text1"/>
          <w:sz w:val="24"/>
          <w:szCs w:val="24"/>
        </w:rPr>
      </w:pPr>
    </w:p>
    <w:p w:rsidR="00EA24EE" w:rsidRPr="006D5EA4" w:rsidRDefault="00CD46D5" w:rsidP="0016326E">
      <w:pPr>
        <w:spacing w:after="0" w:line="480" w:lineRule="auto"/>
        <w:jc w:val="center"/>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rPr>
        <w:t>References</w:t>
      </w:r>
    </w:p>
    <w:p w:rsidR="004C5095" w:rsidRPr="006D5EA4" w:rsidRDefault="00CD46D5" w:rsidP="0016326E">
      <w:pPr>
        <w:spacing w:after="0" w:line="480" w:lineRule="auto"/>
        <w:ind w:left="720" w:hanging="720"/>
        <w:rPr>
          <w:rFonts w:ascii="Times New Roman" w:hAnsi="Times New Roman" w:cs="Times New Roman"/>
          <w:color w:val="000000" w:themeColor="text1"/>
          <w:sz w:val="24"/>
          <w:szCs w:val="24"/>
          <w:shd w:val="clear" w:color="auto" w:fill="FFFFFF"/>
        </w:rPr>
      </w:pPr>
      <w:r w:rsidRPr="006D5EA4">
        <w:rPr>
          <w:rFonts w:ascii="Times New Roman" w:hAnsi="Times New Roman" w:cs="Times New Roman"/>
          <w:color w:val="000000" w:themeColor="text1"/>
          <w:sz w:val="24"/>
          <w:szCs w:val="24"/>
          <w:shd w:val="clear" w:color="auto" w:fill="FFFFFF"/>
        </w:rPr>
        <w:lastRenderedPageBreak/>
        <w:t>Jacobs, W., &amp; Scheipers, G. (2016). Financial and Measured Quality Performance Currently Don't Go Hand-in-Hand in Flemish Non-University Hospitals. </w:t>
      </w:r>
      <w:r w:rsidRPr="006D5EA4">
        <w:rPr>
          <w:rFonts w:ascii="Times New Roman" w:hAnsi="Times New Roman" w:cs="Times New Roman"/>
          <w:i/>
          <w:iCs/>
          <w:color w:val="000000" w:themeColor="text1"/>
          <w:sz w:val="24"/>
          <w:szCs w:val="24"/>
          <w:shd w:val="clear" w:color="auto" w:fill="FFFFFF"/>
        </w:rPr>
        <w:t>SSRN Electronic Journal</w:t>
      </w:r>
      <w:r w:rsidRPr="006D5EA4">
        <w:rPr>
          <w:rFonts w:ascii="Times New Roman" w:hAnsi="Times New Roman" w:cs="Times New Roman"/>
          <w:color w:val="000000" w:themeColor="text1"/>
          <w:sz w:val="24"/>
          <w:szCs w:val="24"/>
          <w:shd w:val="clear" w:color="auto" w:fill="FFFFFF"/>
        </w:rPr>
        <w:t>. doi: 10.2139/ssrn.2869651</w:t>
      </w:r>
    </w:p>
    <w:p w:rsidR="004C5095" w:rsidRPr="006D5EA4" w:rsidRDefault="00CD46D5" w:rsidP="0016326E">
      <w:pPr>
        <w:spacing w:after="0" w:line="480" w:lineRule="auto"/>
        <w:ind w:left="720" w:hanging="720"/>
        <w:rPr>
          <w:rFonts w:ascii="Times New Roman" w:hAnsi="Times New Roman" w:cs="Times New Roman"/>
          <w:color w:val="000000" w:themeColor="text1"/>
          <w:sz w:val="24"/>
          <w:szCs w:val="24"/>
          <w:shd w:val="clear" w:color="auto" w:fill="FFFFFF"/>
        </w:rPr>
      </w:pPr>
      <w:r w:rsidRPr="006D5EA4">
        <w:rPr>
          <w:rFonts w:ascii="Times New Roman" w:hAnsi="Times New Roman" w:cs="Times New Roman"/>
          <w:color w:val="000000" w:themeColor="text1"/>
          <w:sz w:val="24"/>
          <w:szCs w:val="24"/>
          <w:shd w:val="clear" w:color="auto" w:fill="FFFFFF"/>
        </w:rPr>
        <w:t>Kobs-Abbott, A. (2010). Comparisons of the NIAHO and Joint Commission Approaches to Accreditation. </w:t>
      </w:r>
      <w:r w:rsidRPr="006D5EA4">
        <w:rPr>
          <w:rFonts w:ascii="Times New Roman" w:hAnsi="Times New Roman" w:cs="Times New Roman"/>
          <w:i/>
          <w:iCs/>
          <w:color w:val="000000" w:themeColor="text1"/>
          <w:sz w:val="24"/>
          <w:szCs w:val="24"/>
          <w:shd w:val="clear" w:color="auto" w:fill="FFFFFF"/>
        </w:rPr>
        <w:t>Nurse Leader</w:t>
      </w:r>
      <w:r w:rsidRPr="006D5EA4">
        <w:rPr>
          <w:rFonts w:ascii="Times New Roman" w:hAnsi="Times New Roman" w:cs="Times New Roman"/>
          <w:color w:val="000000" w:themeColor="text1"/>
          <w:sz w:val="24"/>
          <w:szCs w:val="24"/>
          <w:shd w:val="clear" w:color="auto" w:fill="FFFFFF"/>
        </w:rPr>
        <w:t>, </w:t>
      </w:r>
      <w:r w:rsidRPr="006D5EA4">
        <w:rPr>
          <w:rFonts w:ascii="Times New Roman" w:hAnsi="Times New Roman" w:cs="Times New Roman"/>
          <w:i/>
          <w:iCs/>
          <w:color w:val="000000" w:themeColor="text1"/>
          <w:sz w:val="24"/>
          <w:szCs w:val="24"/>
          <w:shd w:val="clear" w:color="auto" w:fill="FFFFFF"/>
        </w:rPr>
        <w:t>8</w:t>
      </w:r>
      <w:r w:rsidRPr="006D5EA4">
        <w:rPr>
          <w:rFonts w:ascii="Times New Roman" w:hAnsi="Times New Roman" w:cs="Times New Roman"/>
          <w:color w:val="000000" w:themeColor="text1"/>
          <w:sz w:val="24"/>
          <w:szCs w:val="24"/>
          <w:shd w:val="clear" w:color="auto" w:fill="FFFFFF"/>
        </w:rPr>
        <w:t>(3), 50-52. doi: 10.1016/j.mnl.2009.10.004</w:t>
      </w:r>
    </w:p>
    <w:p w:rsidR="004C5095" w:rsidRPr="006D5EA4" w:rsidRDefault="00CD46D5" w:rsidP="0016326E">
      <w:pPr>
        <w:spacing w:after="0" w:line="480" w:lineRule="auto"/>
        <w:ind w:left="720" w:hanging="720"/>
        <w:rPr>
          <w:rFonts w:ascii="Times New Roman" w:hAnsi="Times New Roman" w:cs="Times New Roman"/>
          <w:color w:val="000000" w:themeColor="text1"/>
          <w:sz w:val="24"/>
          <w:szCs w:val="24"/>
        </w:rPr>
      </w:pPr>
      <w:r w:rsidRPr="006D5EA4">
        <w:rPr>
          <w:rFonts w:ascii="Times New Roman" w:hAnsi="Times New Roman" w:cs="Times New Roman"/>
          <w:color w:val="000000" w:themeColor="text1"/>
          <w:sz w:val="24"/>
          <w:szCs w:val="24"/>
          <w:shd w:val="clear" w:color="auto" w:fill="FFFFFF"/>
        </w:rPr>
        <w:t>Melnyk, B., Gallagher-Ford, L., Thomas, B., Troseth, M., Wyngarden, K., &amp; Szalacha, L. (2016). A Study of Chief Nurse Executives Indicates Low Prioritization of Evidence-Based Practice and Shortcomings in Hospital Performance Metrics Across the United States. </w:t>
      </w:r>
      <w:r w:rsidRPr="006D5EA4">
        <w:rPr>
          <w:rFonts w:ascii="Times New Roman" w:hAnsi="Times New Roman" w:cs="Times New Roman"/>
          <w:i/>
          <w:iCs/>
          <w:color w:val="000000" w:themeColor="text1"/>
          <w:sz w:val="24"/>
          <w:szCs w:val="24"/>
          <w:shd w:val="clear" w:color="auto" w:fill="FFFFFF"/>
        </w:rPr>
        <w:t>Worldviews on Evidence-Based Nursing</w:t>
      </w:r>
      <w:r w:rsidRPr="006D5EA4">
        <w:rPr>
          <w:rFonts w:ascii="Times New Roman" w:hAnsi="Times New Roman" w:cs="Times New Roman"/>
          <w:color w:val="000000" w:themeColor="text1"/>
          <w:sz w:val="24"/>
          <w:szCs w:val="24"/>
          <w:shd w:val="clear" w:color="auto" w:fill="FFFFFF"/>
        </w:rPr>
        <w:t>, </w:t>
      </w:r>
      <w:r w:rsidRPr="006D5EA4">
        <w:rPr>
          <w:rFonts w:ascii="Times New Roman" w:hAnsi="Times New Roman" w:cs="Times New Roman"/>
          <w:i/>
          <w:iCs/>
          <w:color w:val="000000" w:themeColor="text1"/>
          <w:sz w:val="24"/>
          <w:szCs w:val="24"/>
          <w:shd w:val="clear" w:color="auto" w:fill="FFFFFF"/>
        </w:rPr>
        <w:t>13</w:t>
      </w:r>
      <w:r w:rsidRPr="006D5EA4">
        <w:rPr>
          <w:rFonts w:ascii="Times New Roman" w:hAnsi="Times New Roman" w:cs="Times New Roman"/>
          <w:color w:val="000000" w:themeColor="text1"/>
          <w:sz w:val="24"/>
          <w:szCs w:val="24"/>
          <w:shd w:val="clear" w:color="auto" w:fill="FFFFFF"/>
        </w:rPr>
        <w:t>(1), 6-14. doi: 10.1111/wvn.12133</w:t>
      </w:r>
    </w:p>
    <w:p w:rsidR="004C5095" w:rsidRPr="006D5EA4" w:rsidRDefault="00CD46D5" w:rsidP="0016326E">
      <w:pPr>
        <w:spacing w:after="0" w:line="480" w:lineRule="auto"/>
        <w:ind w:left="720" w:hanging="720"/>
        <w:rPr>
          <w:rFonts w:ascii="Times New Roman" w:hAnsi="Times New Roman" w:cs="Times New Roman"/>
          <w:color w:val="000000" w:themeColor="text1"/>
          <w:sz w:val="24"/>
          <w:szCs w:val="24"/>
          <w:shd w:val="clear" w:color="auto" w:fill="FFFFFF"/>
        </w:rPr>
      </w:pPr>
      <w:r w:rsidRPr="006D5EA4">
        <w:rPr>
          <w:rFonts w:ascii="Times New Roman" w:hAnsi="Times New Roman" w:cs="Times New Roman"/>
          <w:color w:val="000000" w:themeColor="text1"/>
          <w:sz w:val="24"/>
          <w:szCs w:val="24"/>
          <w:shd w:val="clear" w:color="auto" w:fill="FFFFFF"/>
        </w:rPr>
        <w:t>Rosati, R. (2019). Healthcare Quality. </w:t>
      </w:r>
      <w:r w:rsidRPr="006D5EA4">
        <w:rPr>
          <w:rFonts w:ascii="Times New Roman" w:hAnsi="Times New Roman" w:cs="Times New Roman"/>
          <w:i/>
          <w:iCs/>
          <w:color w:val="000000" w:themeColor="text1"/>
          <w:sz w:val="24"/>
          <w:szCs w:val="24"/>
          <w:shd w:val="clear" w:color="auto" w:fill="FFFFFF"/>
        </w:rPr>
        <w:t>Journal for Healthcare Quality</w:t>
      </w:r>
      <w:r w:rsidRPr="006D5EA4">
        <w:rPr>
          <w:rFonts w:ascii="Times New Roman" w:hAnsi="Times New Roman" w:cs="Times New Roman"/>
          <w:color w:val="000000" w:themeColor="text1"/>
          <w:sz w:val="24"/>
          <w:szCs w:val="24"/>
          <w:shd w:val="clear" w:color="auto" w:fill="FFFFFF"/>
        </w:rPr>
        <w:t>, </w:t>
      </w:r>
      <w:r w:rsidRPr="006D5EA4">
        <w:rPr>
          <w:rFonts w:ascii="Times New Roman" w:hAnsi="Times New Roman" w:cs="Times New Roman"/>
          <w:i/>
          <w:iCs/>
          <w:color w:val="000000" w:themeColor="text1"/>
          <w:sz w:val="24"/>
          <w:szCs w:val="24"/>
          <w:shd w:val="clear" w:color="auto" w:fill="FFFFFF"/>
        </w:rPr>
        <w:t>31</w:t>
      </w:r>
      <w:r w:rsidRPr="006D5EA4">
        <w:rPr>
          <w:rFonts w:ascii="Times New Roman" w:hAnsi="Times New Roman" w:cs="Times New Roman"/>
          <w:color w:val="000000" w:themeColor="text1"/>
          <w:sz w:val="24"/>
          <w:szCs w:val="24"/>
          <w:shd w:val="clear" w:color="auto" w:fill="FFFFFF"/>
        </w:rPr>
        <w:t>(2), 3-4. doi: 10.1111/j.1945-1474.2009. 00012.x</w:t>
      </w:r>
    </w:p>
    <w:p w:rsidR="00EA24EE" w:rsidRPr="006D5EA4" w:rsidRDefault="00EA24EE" w:rsidP="0016326E">
      <w:pPr>
        <w:spacing w:after="0" w:line="480" w:lineRule="auto"/>
        <w:rPr>
          <w:rFonts w:ascii="Times New Roman" w:hAnsi="Times New Roman" w:cs="Times New Roman"/>
          <w:color w:val="000000" w:themeColor="text1"/>
          <w:sz w:val="24"/>
          <w:szCs w:val="24"/>
        </w:rPr>
      </w:pPr>
    </w:p>
    <w:p w:rsidR="00F112CD" w:rsidRPr="006D5EA4" w:rsidRDefault="00F112CD" w:rsidP="0016326E">
      <w:pPr>
        <w:spacing w:after="0" w:line="480" w:lineRule="auto"/>
        <w:rPr>
          <w:rFonts w:ascii="Times New Roman" w:hAnsi="Times New Roman" w:cs="Times New Roman"/>
          <w:color w:val="000000" w:themeColor="text1"/>
          <w:sz w:val="24"/>
          <w:szCs w:val="24"/>
        </w:rPr>
      </w:pPr>
    </w:p>
    <w:p w:rsidR="00BA267E" w:rsidRPr="006D5EA4" w:rsidRDefault="00BA267E" w:rsidP="0016326E">
      <w:pPr>
        <w:spacing w:after="0" w:line="480" w:lineRule="auto"/>
        <w:rPr>
          <w:rFonts w:ascii="Times New Roman" w:hAnsi="Times New Roman" w:cs="Times New Roman"/>
          <w:color w:val="000000" w:themeColor="text1"/>
          <w:sz w:val="24"/>
          <w:szCs w:val="24"/>
        </w:rPr>
      </w:pPr>
    </w:p>
    <w:p w:rsidR="00FE54F0" w:rsidRPr="006D5EA4" w:rsidRDefault="00FE54F0" w:rsidP="0016326E">
      <w:pPr>
        <w:shd w:val="clear" w:color="auto" w:fill="FFFFFF"/>
        <w:spacing w:after="0" w:line="480" w:lineRule="auto"/>
        <w:ind w:left="90"/>
        <w:rPr>
          <w:rFonts w:ascii="Times New Roman" w:hAnsi="Times New Roman" w:cs="Times New Roman"/>
          <w:color w:val="000000" w:themeColor="text1"/>
          <w:sz w:val="24"/>
          <w:szCs w:val="24"/>
        </w:rPr>
      </w:pPr>
      <w:bookmarkStart w:id="0" w:name="_GoBack"/>
      <w:bookmarkEnd w:id="0"/>
    </w:p>
    <w:sectPr w:rsidR="00FE54F0" w:rsidRPr="006D5EA4" w:rsidSect="004C50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316" w:rsidRDefault="00FB2316">
      <w:pPr>
        <w:spacing w:after="0" w:line="240" w:lineRule="auto"/>
      </w:pPr>
      <w:r>
        <w:separator/>
      </w:r>
    </w:p>
  </w:endnote>
  <w:endnote w:type="continuationSeparator" w:id="1">
    <w:p w:rsidR="00FB2316" w:rsidRDefault="00FB23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316" w:rsidRDefault="00FB2316">
      <w:pPr>
        <w:spacing w:after="0" w:line="240" w:lineRule="auto"/>
      </w:pPr>
      <w:r>
        <w:separator/>
      </w:r>
    </w:p>
  </w:footnote>
  <w:footnote w:type="continuationSeparator" w:id="1">
    <w:p w:rsidR="00FB2316" w:rsidRDefault="00FB23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95" w:rsidRPr="004C5095" w:rsidRDefault="00CD46D5" w:rsidP="004C5095">
    <w:pPr>
      <w:pStyle w:val="Header"/>
      <w:rPr>
        <w:rFonts w:ascii="Times New Roman" w:hAnsi="Times New Roman" w:cs="Times New Roman"/>
        <w:sz w:val="24"/>
        <w:szCs w:val="24"/>
      </w:rPr>
    </w:pPr>
    <w:r w:rsidRPr="004C5095">
      <w:rPr>
        <w:rFonts w:ascii="Times New Roman" w:hAnsi="Times New Roman" w:cs="Times New Roman"/>
        <w:sz w:val="24"/>
        <w:szCs w:val="24"/>
      </w:rPr>
      <w:t xml:space="preserve">QUALITY IMPROVEMENT </w:t>
    </w:r>
    <w:sdt>
      <w:sdtPr>
        <w:rPr>
          <w:rFonts w:ascii="Times New Roman" w:hAnsi="Times New Roman" w:cs="Times New Roman"/>
          <w:sz w:val="24"/>
          <w:szCs w:val="24"/>
        </w:rPr>
        <w:id w:val="780068123"/>
        <w:docPartObj>
          <w:docPartGallery w:val="Page Numbers (Top of Page)"/>
          <w:docPartUnique/>
        </w:docPartObj>
      </w:sdtPr>
      <w:sdtEndPr>
        <w:rPr>
          <w:noProof/>
        </w:rPr>
      </w:sdtEndPr>
      <w:sdtContent>
        <w:r w:rsidR="00F120C6">
          <w:rPr>
            <w:rFonts w:ascii="Times New Roman" w:hAnsi="Times New Roman" w:cs="Times New Roman"/>
            <w:sz w:val="24"/>
            <w:szCs w:val="24"/>
          </w:rPr>
          <w:t xml:space="preserve">                                                                                               </w:t>
        </w:r>
        <w:r w:rsidR="00792CCB" w:rsidRPr="004C5095">
          <w:rPr>
            <w:rFonts w:ascii="Times New Roman" w:hAnsi="Times New Roman" w:cs="Times New Roman"/>
            <w:sz w:val="24"/>
            <w:szCs w:val="24"/>
          </w:rPr>
          <w:fldChar w:fldCharType="begin"/>
        </w:r>
        <w:r w:rsidRPr="004C5095">
          <w:rPr>
            <w:rFonts w:ascii="Times New Roman" w:hAnsi="Times New Roman" w:cs="Times New Roman"/>
            <w:sz w:val="24"/>
            <w:szCs w:val="24"/>
          </w:rPr>
          <w:instrText xml:space="preserve"> PAGE   \* MERGEFORMAT </w:instrText>
        </w:r>
        <w:r w:rsidR="00792CCB" w:rsidRPr="004C5095">
          <w:rPr>
            <w:rFonts w:ascii="Times New Roman" w:hAnsi="Times New Roman" w:cs="Times New Roman"/>
            <w:sz w:val="24"/>
            <w:szCs w:val="24"/>
          </w:rPr>
          <w:fldChar w:fldCharType="separate"/>
        </w:r>
        <w:r w:rsidR="0016326E">
          <w:rPr>
            <w:rFonts w:ascii="Times New Roman" w:hAnsi="Times New Roman" w:cs="Times New Roman"/>
            <w:noProof/>
            <w:sz w:val="24"/>
            <w:szCs w:val="24"/>
          </w:rPr>
          <w:t>2</w:t>
        </w:r>
        <w:r w:rsidR="00792CCB" w:rsidRPr="004C5095">
          <w:rPr>
            <w:rFonts w:ascii="Times New Roman" w:hAnsi="Times New Roman" w:cs="Times New Roman"/>
            <w:noProof/>
            <w:sz w:val="24"/>
            <w:szCs w:val="24"/>
          </w:rPr>
          <w:fldChar w:fldCharType="end"/>
        </w:r>
      </w:sdtContent>
    </w:sdt>
  </w:p>
  <w:p w:rsidR="004C5095" w:rsidRDefault="004C50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095" w:rsidRPr="00F120C6" w:rsidRDefault="00CD46D5">
    <w:pPr>
      <w:pStyle w:val="Header"/>
      <w:rPr>
        <w:rFonts w:ascii="Times New Roman" w:hAnsi="Times New Roman" w:cs="Times New Roman"/>
        <w:sz w:val="24"/>
        <w:szCs w:val="24"/>
      </w:rPr>
    </w:pPr>
    <w:r w:rsidRPr="004C5095">
      <w:rPr>
        <w:rFonts w:ascii="Times New Roman" w:hAnsi="Times New Roman" w:cs="Times New Roman"/>
        <w:sz w:val="24"/>
        <w:szCs w:val="24"/>
      </w:rPr>
      <w:t>Running head: QUALITY IMPROVEMENT</w:t>
    </w:r>
    <w:sdt>
      <w:sdtPr>
        <w:rPr>
          <w:rFonts w:ascii="Times New Roman" w:hAnsi="Times New Roman" w:cs="Times New Roman"/>
          <w:sz w:val="24"/>
          <w:szCs w:val="24"/>
        </w:rPr>
        <w:id w:val="1324397685"/>
        <w:docPartObj>
          <w:docPartGallery w:val="Page Numbers (Top of Page)"/>
          <w:docPartUnique/>
        </w:docPartObj>
      </w:sdtPr>
      <w:sdtEndPr>
        <w:rPr>
          <w:noProof/>
        </w:rPr>
      </w:sdtEndPr>
      <w:sdtContent>
        <w:r w:rsidR="00F120C6">
          <w:rPr>
            <w:rFonts w:ascii="Times New Roman" w:hAnsi="Times New Roman" w:cs="Times New Roman"/>
            <w:sz w:val="24"/>
            <w:szCs w:val="24"/>
          </w:rPr>
          <w:t xml:space="preserve">                                                                                </w:t>
        </w:r>
        <w:r w:rsidR="00792CCB" w:rsidRPr="004C5095">
          <w:rPr>
            <w:rFonts w:ascii="Times New Roman" w:hAnsi="Times New Roman" w:cs="Times New Roman"/>
            <w:sz w:val="24"/>
            <w:szCs w:val="24"/>
          </w:rPr>
          <w:fldChar w:fldCharType="begin"/>
        </w:r>
        <w:r w:rsidRPr="004C5095">
          <w:rPr>
            <w:rFonts w:ascii="Times New Roman" w:hAnsi="Times New Roman" w:cs="Times New Roman"/>
            <w:sz w:val="24"/>
            <w:szCs w:val="24"/>
          </w:rPr>
          <w:instrText xml:space="preserve"> PAGE   \* MERGEFORMAT </w:instrText>
        </w:r>
        <w:r w:rsidR="00792CCB" w:rsidRPr="004C5095">
          <w:rPr>
            <w:rFonts w:ascii="Times New Roman" w:hAnsi="Times New Roman" w:cs="Times New Roman"/>
            <w:sz w:val="24"/>
            <w:szCs w:val="24"/>
          </w:rPr>
          <w:fldChar w:fldCharType="separate"/>
        </w:r>
        <w:r w:rsidR="0016326E">
          <w:rPr>
            <w:rFonts w:ascii="Times New Roman" w:hAnsi="Times New Roman" w:cs="Times New Roman"/>
            <w:noProof/>
            <w:sz w:val="24"/>
            <w:szCs w:val="24"/>
          </w:rPr>
          <w:t>1</w:t>
        </w:r>
        <w:r w:rsidR="00792CCB" w:rsidRPr="004C509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833DF1"/>
    <w:multiLevelType w:val="multilevel"/>
    <w:tmpl w:val="FD869C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0B0DE7"/>
    <w:multiLevelType w:val="multilevel"/>
    <w:tmpl w:val="EEE420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6368BF"/>
    <w:multiLevelType w:val="multilevel"/>
    <w:tmpl w:val="4DEE35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675686"/>
    <w:multiLevelType w:val="multilevel"/>
    <w:tmpl w:val="122454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90147A"/>
    <w:multiLevelType w:val="multilevel"/>
    <w:tmpl w:val="9F1A2636"/>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5">
    <w:nsid w:val="7CB320A3"/>
    <w:multiLevelType w:val="multilevel"/>
    <w:tmpl w:val="8D2096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
  </w:num>
  <w:num w:numId="4">
    <w:abstractNumId w:val="1"/>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30BD6"/>
    <w:rsid w:val="000275C0"/>
    <w:rsid w:val="00062D4A"/>
    <w:rsid w:val="0016326E"/>
    <w:rsid w:val="00206C1B"/>
    <w:rsid w:val="004C5095"/>
    <w:rsid w:val="00512D36"/>
    <w:rsid w:val="005443BD"/>
    <w:rsid w:val="00620A51"/>
    <w:rsid w:val="00695F19"/>
    <w:rsid w:val="006D5EA4"/>
    <w:rsid w:val="00730BD6"/>
    <w:rsid w:val="00792CCB"/>
    <w:rsid w:val="007B42C1"/>
    <w:rsid w:val="007E4F7F"/>
    <w:rsid w:val="00806E5B"/>
    <w:rsid w:val="008B0BB4"/>
    <w:rsid w:val="00AB3CC6"/>
    <w:rsid w:val="00BA267E"/>
    <w:rsid w:val="00CD46D5"/>
    <w:rsid w:val="00D04A4E"/>
    <w:rsid w:val="00E201DC"/>
    <w:rsid w:val="00E92CA7"/>
    <w:rsid w:val="00EA24EE"/>
    <w:rsid w:val="00ED6C53"/>
    <w:rsid w:val="00F112CD"/>
    <w:rsid w:val="00F120C6"/>
    <w:rsid w:val="00FB2316"/>
    <w:rsid w:val="00FE54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CCB"/>
  </w:style>
  <w:style w:type="paragraph" w:styleId="Heading3">
    <w:name w:val="heading 3"/>
    <w:basedOn w:val="Normal"/>
    <w:link w:val="Heading3Char"/>
    <w:uiPriority w:val="9"/>
    <w:qFormat/>
    <w:rsid w:val="00730BD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0BD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730BD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0BD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0BD6"/>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730BD6"/>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730B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0BD6"/>
    <w:rPr>
      <w:color w:val="0000FF"/>
      <w:u w:val="single"/>
    </w:rPr>
  </w:style>
  <w:style w:type="character" w:customStyle="1" w:styleId="sub-info">
    <w:name w:val="sub-info"/>
    <w:basedOn w:val="DefaultParagraphFont"/>
    <w:rsid w:val="00730BD6"/>
  </w:style>
  <w:style w:type="character" w:styleId="Strong">
    <w:name w:val="Strong"/>
    <w:basedOn w:val="DefaultParagraphFont"/>
    <w:uiPriority w:val="22"/>
    <w:qFormat/>
    <w:rsid w:val="00FE54F0"/>
    <w:rPr>
      <w:b/>
      <w:bCs/>
    </w:rPr>
  </w:style>
  <w:style w:type="paragraph" w:styleId="Header">
    <w:name w:val="header"/>
    <w:basedOn w:val="Normal"/>
    <w:link w:val="HeaderChar"/>
    <w:uiPriority w:val="99"/>
    <w:unhideWhenUsed/>
    <w:rsid w:val="004C5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095"/>
  </w:style>
  <w:style w:type="paragraph" w:styleId="Footer">
    <w:name w:val="footer"/>
    <w:basedOn w:val="Normal"/>
    <w:link w:val="FooterChar"/>
    <w:uiPriority w:val="99"/>
    <w:unhideWhenUsed/>
    <w:rsid w:val="004C5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0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2020-03-09T12:19:00Z</dcterms:created>
  <dcterms:modified xsi:type="dcterms:W3CDTF">2020-03-09T12:19:00Z</dcterms:modified>
</cp:coreProperties>
</file>